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DCC" w:rsidRDefault="008A7DCC" w:rsidP="008A7DCC">
      <w:pPr>
        <w:spacing w:after="0" w:line="240" w:lineRule="auto"/>
        <w:jc w:val="right"/>
        <w:rPr>
          <w:color w:val="000000"/>
          <w:sz w:val="22"/>
          <w:szCs w:val="24"/>
          <w:lang w:eastAsia="pl-PL"/>
        </w:rPr>
      </w:pPr>
      <w:bookmarkStart w:id="0" w:name="_GoBack"/>
      <w:bookmarkEnd w:id="0"/>
      <w:r>
        <w:rPr>
          <w:color w:val="000000"/>
          <w:sz w:val="22"/>
          <w:szCs w:val="24"/>
          <w:lang w:eastAsia="pl-PL"/>
        </w:rPr>
        <w:t xml:space="preserve">Załącznik </w:t>
      </w:r>
      <w:r w:rsidR="00185C56">
        <w:rPr>
          <w:color w:val="000000"/>
          <w:sz w:val="22"/>
          <w:szCs w:val="24"/>
          <w:lang w:eastAsia="pl-PL"/>
        </w:rPr>
        <w:t>N</w:t>
      </w:r>
      <w:r>
        <w:rPr>
          <w:color w:val="000000"/>
          <w:sz w:val="22"/>
          <w:szCs w:val="24"/>
          <w:lang w:eastAsia="pl-PL"/>
        </w:rPr>
        <w:t xml:space="preserve">r 2 do uchwały Nr </w:t>
      </w:r>
      <w:r w:rsidR="00F018DB">
        <w:rPr>
          <w:color w:val="000000"/>
          <w:sz w:val="22"/>
          <w:szCs w:val="24"/>
          <w:lang w:eastAsia="pl-PL"/>
        </w:rPr>
        <w:t>71/2024</w:t>
      </w:r>
    </w:p>
    <w:p w:rsidR="008A7DCC" w:rsidRDefault="008A7DCC" w:rsidP="008A7DCC">
      <w:pPr>
        <w:spacing w:after="0" w:line="240" w:lineRule="auto"/>
        <w:jc w:val="right"/>
        <w:rPr>
          <w:color w:val="000000"/>
          <w:sz w:val="22"/>
          <w:szCs w:val="24"/>
          <w:lang w:eastAsia="pl-PL"/>
        </w:rPr>
      </w:pPr>
      <w:r>
        <w:rPr>
          <w:color w:val="000000"/>
          <w:sz w:val="22"/>
          <w:szCs w:val="24"/>
          <w:lang w:eastAsia="pl-PL"/>
        </w:rPr>
        <w:t>Zarządu Powiatu w Białej Podlaskiej</w:t>
      </w:r>
    </w:p>
    <w:p w:rsidR="008A7DCC" w:rsidRDefault="008A7DCC" w:rsidP="008A7DCC">
      <w:pPr>
        <w:spacing w:after="240" w:line="240" w:lineRule="auto"/>
        <w:jc w:val="right"/>
        <w:rPr>
          <w:b/>
          <w:color w:val="000000"/>
          <w:sz w:val="22"/>
          <w:szCs w:val="24"/>
          <w:lang w:eastAsia="pl-PL"/>
        </w:rPr>
      </w:pPr>
      <w:r>
        <w:rPr>
          <w:color w:val="000000"/>
          <w:sz w:val="22"/>
          <w:szCs w:val="24"/>
          <w:lang w:eastAsia="pl-PL"/>
        </w:rPr>
        <w:t xml:space="preserve">z dnia </w:t>
      </w:r>
      <w:r w:rsidR="00F018DB">
        <w:rPr>
          <w:color w:val="000000"/>
          <w:sz w:val="22"/>
          <w:szCs w:val="24"/>
          <w:lang w:eastAsia="pl-PL"/>
        </w:rPr>
        <w:t>21 października</w:t>
      </w:r>
      <w:r>
        <w:rPr>
          <w:color w:val="000000"/>
          <w:sz w:val="22"/>
          <w:szCs w:val="24"/>
          <w:lang w:eastAsia="pl-PL"/>
        </w:rPr>
        <w:t xml:space="preserve"> 2024 r.</w:t>
      </w:r>
    </w:p>
    <w:p w:rsidR="008A7DCC" w:rsidRDefault="00556E5D" w:rsidP="008A7DCC">
      <w:pPr>
        <w:pStyle w:val="Default"/>
        <w:jc w:val="center"/>
        <w:rPr>
          <w:rFonts w:asciiTheme="minorHAnsi" w:hAnsiTheme="minorHAnsi" w:cstheme="minorHAnsi"/>
        </w:rPr>
      </w:pPr>
      <w:r>
        <w:rPr>
          <w:rFonts w:asciiTheme="minorHAnsi" w:hAnsiTheme="minorHAnsi" w:cstheme="minorHAnsi"/>
          <w:b/>
          <w:sz w:val="28"/>
          <w:szCs w:val="28"/>
        </w:rPr>
        <w:t>Ankieta dotycząca</w:t>
      </w:r>
      <w:r w:rsidR="008A7DCC">
        <w:rPr>
          <w:rFonts w:asciiTheme="minorHAnsi" w:hAnsiTheme="minorHAnsi" w:cstheme="minorHAnsi"/>
          <w:b/>
          <w:sz w:val="28"/>
          <w:szCs w:val="28"/>
        </w:rPr>
        <w:t xml:space="preserve"> konsultacji projektu </w:t>
      </w:r>
      <w:r w:rsidR="008A7DCC">
        <w:rPr>
          <w:rFonts w:asciiTheme="minorHAnsi" w:hAnsiTheme="minorHAnsi" w:cstheme="minorHAnsi"/>
          <w:b/>
          <w:bCs/>
          <w:sz w:val="28"/>
          <w:szCs w:val="28"/>
        </w:rPr>
        <w:t>uchwały</w:t>
      </w:r>
      <w:r w:rsidR="008A7DCC">
        <w:rPr>
          <w:rFonts w:asciiTheme="minorHAnsi" w:hAnsiTheme="minorHAnsi" w:cstheme="minorHAnsi"/>
          <w:b/>
          <w:bCs/>
        </w:rPr>
        <w:br/>
        <w:t>Rady Powiatu w Białej Podlaskiej</w:t>
      </w:r>
      <w:r w:rsidR="008A7DCC">
        <w:rPr>
          <w:rFonts w:asciiTheme="minorHAnsi" w:hAnsiTheme="minorHAnsi" w:cstheme="minorHAnsi"/>
        </w:rPr>
        <w:t xml:space="preserve"> </w:t>
      </w:r>
      <w:r w:rsidR="008A7DCC">
        <w:rPr>
          <w:rFonts w:asciiTheme="minorHAnsi" w:hAnsiTheme="minorHAnsi" w:cstheme="minorHAnsi"/>
          <w:b/>
          <w:bCs/>
        </w:rPr>
        <w:t>w sprawie określenia zasad udzielania dotacji celowej z budżetu Powiatu w Białej Podlaskiej na prace konserwatorskie, restauratorskie lub roboty budowlane przy zabytkach wpisanych do rejestru zabytków lub znajdujących się w gminnej ewidencji zabytków, położonych na terenie powiatu bialskiego</w:t>
      </w:r>
    </w:p>
    <w:p w:rsidR="008A7DCC" w:rsidRDefault="008A7DCC" w:rsidP="008A7DCC">
      <w:pPr>
        <w:pStyle w:val="Nagwek1"/>
        <w:spacing w:after="480"/>
        <w:jc w:val="center"/>
      </w:pPr>
    </w:p>
    <w:tbl>
      <w:tblPr>
        <w:tblStyle w:val="GridTable1Light"/>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tblPr>
      <w:tblGrid>
        <w:gridCol w:w="546"/>
        <w:gridCol w:w="4269"/>
        <w:gridCol w:w="5386"/>
        <w:gridCol w:w="3828"/>
      </w:tblGrid>
      <w:tr w:rsidR="008A7DCC" w:rsidTr="008A7DCC">
        <w:trPr>
          <w:cnfStyle w:val="100000000000"/>
          <w:cantSplit/>
          <w:tblHeader/>
        </w:trPr>
        <w:tc>
          <w:tcPr>
            <w:cnfStyle w:val="001000000000"/>
            <w:tcW w:w="0" w:type="auto"/>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8A7DCC" w:rsidRDefault="008A7DCC">
            <w:pPr>
              <w:spacing w:after="0" w:line="240" w:lineRule="auto"/>
              <w:jc w:val="center"/>
              <w:rPr>
                <w:szCs w:val="22"/>
              </w:rPr>
            </w:pPr>
            <w:r>
              <w:rPr>
                <w:szCs w:val="22"/>
              </w:rPr>
              <w:t>Lp.</w:t>
            </w:r>
          </w:p>
        </w:tc>
        <w:tc>
          <w:tcPr>
            <w:tcW w:w="4269"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8A7DCC" w:rsidRDefault="008A7DCC">
            <w:pPr>
              <w:spacing w:after="0" w:line="240" w:lineRule="auto"/>
              <w:jc w:val="center"/>
              <w:cnfStyle w:val="100000000000"/>
              <w:rPr>
                <w:szCs w:val="36"/>
              </w:rPr>
            </w:pPr>
            <w:r>
              <w:rPr>
                <w:szCs w:val="36"/>
              </w:rPr>
              <w:t>Zapis w projekcie, do którego zgłaszane są uwagi wraz z tytułem rozdziału i numerem paragrafu</w:t>
            </w:r>
          </w:p>
        </w:tc>
        <w:tc>
          <w:tcPr>
            <w:tcW w:w="5386"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8A7DCC" w:rsidRDefault="008A7DCC">
            <w:pPr>
              <w:spacing w:after="0" w:line="240" w:lineRule="auto"/>
              <w:jc w:val="center"/>
              <w:cnfStyle w:val="100000000000"/>
              <w:rPr>
                <w:szCs w:val="36"/>
              </w:rPr>
            </w:pPr>
            <w:r>
              <w:rPr>
                <w:szCs w:val="36"/>
              </w:rPr>
              <w:t>Sugerowana zmiana (propozycja nowego brzmienia wskazanego fragmentu)</w:t>
            </w:r>
          </w:p>
        </w:tc>
        <w:tc>
          <w:tcPr>
            <w:tcW w:w="382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8A7DCC" w:rsidRDefault="008A7DCC">
            <w:pPr>
              <w:spacing w:after="0" w:line="240" w:lineRule="auto"/>
              <w:jc w:val="center"/>
              <w:cnfStyle w:val="100000000000"/>
              <w:rPr>
                <w:szCs w:val="36"/>
              </w:rPr>
            </w:pPr>
            <w:r>
              <w:rPr>
                <w:szCs w:val="36"/>
              </w:rPr>
              <w:t>Uzasadnienie zmiany</w:t>
            </w:r>
          </w:p>
        </w:tc>
      </w:tr>
      <w:tr w:rsidR="008A7DCC" w:rsidTr="008A7DCC">
        <w:trPr>
          <w:cantSplit/>
        </w:trPr>
        <w:tc>
          <w:tcPr>
            <w:cnfStyle w:val="001000000000"/>
            <w:tcW w:w="0" w:type="auto"/>
            <w:tcBorders>
              <w:top w:val="single" w:sz="4" w:space="0" w:color="auto"/>
              <w:left w:val="single" w:sz="4" w:space="0" w:color="auto"/>
              <w:bottom w:val="single" w:sz="4" w:space="0" w:color="auto"/>
              <w:right w:val="single" w:sz="4" w:space="0" w:color="auto"/>
            </w:tcBorders>
          </w:tcPr>
          <w:p w:rsidR="008A7DCC" w:rsidRDefault="008A7DCC">
            <w:pPr>
              <w:spacing w:after="0" w:line="240" w:lineRule="auto"/>
              <w:rPr>
                <w:szCs w:val="36"/>
              </w:rPr>
            </w:pPr>
          </w:p>
        </w:tc>
        <w:tc>
          <w:tcPr>
            <w:tcW w:w="4269" w:type="dxa"/>
            <w:tcBorders>
              <w:top w:val="single" w:sz="4" w:space="0" w:color="auto"/>
              <w:left w:val="single" w:sz="4" w:space="0" w:color="auto"/>
              <w:bottom w:val="single" w:sz="4" w:space="0" w:color="auto"/>
              <w:right w:val="single" w:sz="4" w:space="0" w:color="auto"/>
            </w:tcBorders>
          </w:tcPr>
          <w:p w:rsidR="008A7DCC" w:rsidRDefault="008A7DCC">
            <w:pPr>
              <w:spacing w:after="0" w:line="240" w:lineRule="auto"/>
              <w:cnfStyle w:val="000000000000"/>
              <w:rPr>
                <w:szCs w:val="36"/>
              </w:rPr>
            </w:pPr>
          </w:p>
        </w:tc>
        <w:tc>
          <w:tcPr>
            <w:tcW w:w="5386" w:type="dxa"/>
            <w:tcBorders>
              <w:top w:val="single" w:sz="4" w:space="0" w:color="auto"/>
              <w:left w:val="single" w:sz="4" w:space="0" w:color="auto"/>
              <w:bottom w:val="single" w:sz="4" w:space="0" w:color="auto"/>
              <w:right w:val="single" w:sz="4" w:space="0" w:color="auto"/>
            </w:tcBorders>
          </w:tcPr>
          <w:p w:rsidR="008A7DCC" w:rsidRDefault="008A7DCC">
            <w:pPr>
              <w:spacing w:after="0" w:line="240" w:lineRule="auto"/>
              <w:cnfStyle w:val="000000000000"/>
              <w:rPr>
                <w:szCs w:val="36"/>
              </w:rPr>
            </w:pPr>
          </w:p>
        </w:tc>
        <w:tc>
          <w:tcPr>
            <w:tcW w:w="3828" w:type="dxa"/>
            <w:tcBorders>
              <w:top w:val="single" w:sz="4" w:space="0" w:color="auto"/>
              <w:left w:val="single" w:sz="4" w:space="0" w:color="auto"/>
              <w:bottom w:val="single" w:sz="4" w:space="0" w:color="auto"/>
              <w:right w:val="single" w:sz="4" w:space="0" w:color="auto"/>
            </w:tcBorders>
          </w:tcPr>
          <w:p w:rsidR="008A7DCC" w:rsidRDefault="008A7DCC">
            <w:pPr>
              <w:spacing w:after="0" w:line="240" w:lineRule="auto"/>
              <w:cnfStyle w:val="000000000000"/>
              <w:rPr>
                <w:szCs w:val="36"/>
              </w:rPr>
            </w:pPr>
          </w:p>
        </w:tc>
      </w:tr>
      <w:tr w:rsidR="008A7DCC" w:rsidTr="008A7DCC">
        <w:trPr>
          <w:cantSplit/>
        </w:trPr>
        <w:tc>
          <w:tcPr>
            <w:cnfStyle w:val="001000000000"/>
            <w:tcW w:w="0" w:type="auto"/>
            <w:tcBorders>
              <w:top w:val="single" w:sz="4" w:space="0" w:color="auto"/>
              <w:left w:val="single" w:sz="4" w:space="0" w:color="auto"/>
              <w:bottom w:val="single" w:sz="4" w:space="0" w:color="auto"/>
              <w:right w:val="single" w:sz="4" w:space="0" w:color="auto"/>
            </w:tcBorders>
          </w:tcPr>
          <w:p w:rsidR="008A7DCC" w:rsidRDefault="008A7DCC">
            <w:pPr>
              <w:spacing w:after="0" w:line="240" w:lineRule="auto"/>
              <w:rPr>
                <w:szCs w:val="36"/>
              </w:rPr>
            </w:pPr>
          </w:p>
        </w:tc>
        <w:tc>
          <w:tcPr>
            <w:tcW w:w="4269" w:type="dxa"/>
            <w:tcBorders>
              <w:top w:val="single" w:sz="4" w:space="0" w:color="auto"/>
              <w:left w:val="single" w:sz="4" w:space="0" w:color="auto"/>
              <w:bottom w:val="single" w:sz="4" w:space="0" w:color="auto"/>
              <w:right w:val="single" w:sz="4" w:space="0" w:color="auto"/>
            </w:tcBorders>
          </w:tcPr>
          <w:p w:rsidR="008A7DCC" w:rsidRDefault="008A7DCC">
            <w:pPr>
              <w:spacing w:after="0" w:line="240" w:lineRule="auto"/>
              <w:cnfStyle w:val="000000000000"/>
              <w:rPr>
                <w:szCs w:val="36"/>
              </w:rPr>
            </w:pPr>
          </w:p>
        </w:tc>
        <w:tc>
          <w:tcPr>
            <w:tcW w:w="5386" w:type="dxa"/>
            <w:tcBorders>
              <w:top w:val="single" w:sz="4" w:space="0" w:color="auto"/>
              <w:left w:val="single" w:sz="4" w:space="0" w:color="auto"/>
              <w:bottom w:val="single" w:sz="4" w:space="0" w:color="auto"/>
              <w:right w:val="single" w:sz="4" w:space="0" w:color="auto"/>
            </w:tcBorders>
          </w:tcPr>
          <w:p w:rsidR="008A7DCC" w:rsidRDefault="008A7DCC">
            <w:pPr>
              <w:spacing w:after="0" w:line="240" w:lineRule="auto"/>
              <w:cnfStyle w:val="000000000000"/>
              <w:rPr>
                <w:szCs w:val="36"/>
              </w:rPr>
            </w:pPr>
          </w:p>
        </w:tc>
        <w:tc>
          <w:tcPr>
            <w:tcW w:w="3828" w:type="dxa"/>
            <w:tcBorders>
              <w:top w:val="single" w:sz="4" w:space="0" w:color="auto"/>
              <w:left w:val="single" w:sz="4" w:space="0" w:color="auto"/>
              <w:bottom w:val="single" w:sz="4" w:space="0" w:color="auto"/>
              <w:right w:val="single" w:sz="4" w:space="0" w:color="auto"/>
            </w:tcBorders>
          </w:tcPr>
          <w:p w:rsidR="008A7DCC" w:rsidRDefault="008A7DCC">
            <w:pPr>
              <w:keepNext/>
              <w:spacing w:after="0" w:line="240" w:lineRule="auto"/>
              <w:cnfStyle w:val="000000000000"/>
              <w:rPr>
                <w:szCs w:val="36"/>
              </w:rPr>
            </w:pPr>
          </w:p>
        </w:tc>
      </w:tr>
      <w:tr w:rsidR="008A7DCC" w:rsidTr="008A7DCC">
        <w:trPr>
          <w:cantSplit/>
        </w:trPr>
        <w:tc>
          <w:tcPr>
            <w:cnfStyle w:val="001000000000"/>
            <w:tcW w:w="0" w:type="auto"/>
            <w:tcBorders>
              <w:top w:val="single" w:sz="4" w:space="0" w:color="auto"/>
              <w:left w:val="single" w:sz="4" w:space="0" w:color="auto"/>
              <w:bottom w:val="single" w:sz="4" w:space="0" w:color="auto"/>
              <w:right w:val="single" w:sz="4" w:space="0" w:color="auto"/>
            </w:tcBorders>
          </w:tcPr>
          <w:p w:rsidR="008A7DCC" w:rsidRDefault="008A7DCC">
            <w:pPr>
              <w:spacing w:after="0" w:line="240" w:lineRule="auto"/>
              <w:rPr>
                <w:szCs w:val="36"/>
              </w:rPr>
            </w:pPr>
          </w:p>
        </w:tc>
        <w:tc>
          <w:tcPr>
            <w:tcW w:w="4269" w:type="dxa"/>
            <w:tcBorders>
              <w:top w:val="single" w:sz="4" w:space="0" w:color="auto"/>
              <w:left w:val="single" w:sz="4" w:space="0" w:color="auto"/>
              <w:bottom w:val="single" w:sz="4" w:space="0" w:color="auto"/>
              <w:right w:val="single" w:sz="4" w:space="0" w:color="auto"/>
            </w:tcBorders>
          </w:tcPr>
          <w:p w:rsidR="008A7DCC" w:rsidRDefault="008A7DCC">
            <w:pPr>
              <w:spacing w:after="0" w:line="240" w:lineRule="auto"/>
              <w:cnfStyle w:val="000000000000"/>
              <w:rPr>
                <w:szCs w:val="36"/>
              </w:rPr>
            </w:pPr>
          </w:p>
        </w:tc>
        <w:tc>
          <w:tcPr>
            <w:tcW w:w="5386" w:type="dxa"/>
            <w:tcBorders>
              <w:top w:val="single" w:sz="4" w:space="0" w:color="auto"/>
              <w:left w:val="single" w:sz="4" w:space="0" w:color="auto"/>
              <w:bottom w:val="single" w:sz="4" w:space="0" w:color="auto"/>
              <w:right w:val="single" w:sz="4" w:space="0" w:color="auto"/>
            </w:tcBorders>
          </w:tcPr>
          <w:p w:rsidR="008A7DCC" w:rsidRDefault="008A7DCC">
            <w:pPr>
              <w:spacing w:after="0" w:line="240" w:lineRule="auto"/>
              <w:cnfStyle w:val="000000000000"/>
              <w:rPr>
                <w:szCs w:val="36"/>
              </w:rPr>
            </w:pPr>
          </w:p>
        </w:tc>
        <w:tc>
          <w:tcPr>
            <w:tcW w:w="3828" w:type="dxa"/>
            <w:tcBorders>
              <w:top w:val="single" w:sz="4" w:space="0" w:color="auto"/>
              <w:left w:val="single" w:sz="4" w:space="0" w:color="auto"/>
              <w:bottom w:val="single" w:sz="4" w:space="0" w:color="auto"/>
              <w:right w:val="single" w:sz="4" w:space="0" w:color="auto"/>
            </w:tcBorders>
          </w:tcPr>
          <w:p w:rsidR="008A7DCC" w:rsidRDefault="008A7DCC">
            <w:pPr>
              <w:keepNext/>
              <w:spacing w:after="0" w:line="240" w:lineRule="auto"/>
              <w:cnfStyle w:val="000000000000"/>
              <w:rPr>
                <w:szCs w:val="36"/>
              </w:rPr>
            </w:pPr>
          </w:p>
        </w:tc>
      </w:tr>
    </w:tbl>
    <w:p w:rsidR="008A7DCC" w:rsidRDefault="008A7DCC" w:rsidP="008A7DCC">
      <w:pPr>
        <w:spacing w:before="360" w:after="120"/>
        <w:rPr>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0"/>
        <w:gridCol w:w="5488"/>
        <w:gridCol w:w="3870"/>
      </w:tblGrid>
      <w:tr w:rsidR="008A7DCC" w:rsidTr="008A7DCC">
        <w:trPr>
          <w:trHeight w:val="468"/>
          <w:tblHeader/>
        </w:trPr>
        <w:tc>
          <w:tcPr>
            <w:tcW w:w="1709"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8A7DCC" w:rsidRDefault="008A7DCC">
            <w:pPr>
              <w:pStyle w:val="Tekstpodstawowywcity"/>
              <w:overflowPunct/>
              <w:autoSpaceDE/>
              <w:adjustRightInd/>
              <w:spacing w:after="0" w:line="276" w:lineRule="auto"/>
              <w:ind w:left="0"/>
              <w:jc w:val="center"/>
              <w:rPr>
                <w:rFonts w:asciiTheme="minorHAnsi" w:hAnsiTheme="minorHAnsi" w:cstheme="minorHAnsi"/>
                <w:b/>
                <w:szCs w:val="22"/>
                <w:lang w:val="pl-PL" w:eastAsia="en-US"/>
              </w:rPr>
            </w:pPr>
            <w:bookmarkStart w:id="1" w:name="_Hlk139433365"/>
            <w:r>
              <w:rPr>
                <w:rFonts w:asciiTheme="minorHAnsi" w:hAnsiTheme="minorHAnsi" w:cstheme="minorHAnsi"/>
                <w:b/>
                <w:sz w:val="22"/>
                <w:szCs w:val="22"/>
                <w:lang w:val="pl-PL" w:eastAsia="en-US"/>
              </w:rPr>
              <w:t>Nazwa podmiotu lub imię i nazwisko osoby zgłaszającej propozycje</w:t>
            </w:r>
          </w:p>
        </w:tc>
        <w:tc>
          <w:tcPr>
            <w:tcW w:w="1930"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8A7DCC" w:rsidRDefault="008A7DCC">
            <w:pPr>
              <w:pStyle w:val="Tekstpodstawowywcity"/>
              <w:overflowPunct/>
              <w:autoSpaceDE/>
              <w:adjustRightInd/>
              <w:spacing w:after="0" w:line="276" w:lineRule="auto"/>
              <w:ind w:left="0"/>
              <w:jc w:val="center"/>
              <w:rPr>
                <w:rFonts w:asciiTheme="minorHAnsi" w:hAnsiTheme="minorHAnsi" w:cstheme="minorHAnsi"/>
                <w:b/>
                <w:szCs w:val="22"/>
                <w:lang w:val="pl-PL" w:eastAsia="en-US"/>
              </w:rPr>
            </w:pPr>
            <w:r>
              <w:rPr>
                <w:rFonts w:asciiTheme="minorHAnsi" w:hAnsiTheme="minorHAnsi" w:cstheme="minorHAnsi"/>
                <w:b/>
                <w:sz w:val="22"/>
                <w:szCs w:val="22"/>
                <w:lang w:val="pl-PL" w:eastAsia="en-US"/>
              </w:rPr>
              <w:t>Adres poczty elektronicznej</w:t>
            </w:r>
          </w:p>
        </w:tc>
        <w:tc>
          <w:tcPr>
            <w:tcW w:w="1361"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8A7DCC" w:rsidRDefault="008A7DCC">
            <w:pPr>
              <w:pStyle w:val="Tekstpodstawowywcity"/>
              <w:overflowPunct/>
              <w:autoSpaceDE/>
              <w:adjustRightInd/>
              <w:spacing w:after="0" w:line="276" w:lineRule="auto"/>
              <w:ind w:left="0"/>
              <w:jc w:val="center"/>
              <w:rPr>
                <w:rFonts w:asciiTheme="minorHAnsi" w:hAnsiTheme="minorHAnsi" w:cstheme="minorHAnsi"/>
                <w:b/>
                <w:szCs w:val="22"/>
                <w:lang w:val="pl-PL" w:eastAsia="en-US"/>
              </w:rPr>
            </w:pPr>
            <w:r>
              <w:rPr>
                <w:rFonts w:asciiTheme="minorHAnsi" w:hAnsiTheme="minorHAnsi" w:cstheme="minorHAnsi"/>
                <w:b/>
                <w:sz w:val="22"/>
                <w:szCs w:val="22"/>
                <w:lang w:val="pl-PL" w:eastAsia="en-US"/>
              </w:rPr>
              <w:t>Data wypełnienia</w:t>
            </w:r>
          </w:p>
        </w:tc>
      </w:tr>
      <w:tr w:rsidR="008A7DCC" w:rsidTr="008A7DCC">
        <w:tc>
          <w:tcPr>
            <w:tcW w:w="1709" w:type="pct"/>
            <w:tcBorders>
              <w:top w:val="single" w:sz="4" w:space="0" w:color="auto"/>
              <w:left w:val="single" w:sz="4" w:space="0" w:color="auto"/>
              <w:bottom w:val="single" w:sz="4" w:space="0" w:color="auto"/>
              <w:right w:val="single" w:sz="4" w:space="0" w:color="auto"/>
            </w:tcBorders>
          </w:tcPr>
          <w:p w:rsidR="008A7DCC" w:rsidRDefault="008A7DCC">
            <w:pPr>
              <w:pStyle w:val="Tekstpodstawowywcity"/>
              <w:overflowPunct/>
              <w:autoSpaceDE/>
              <w:adjustRightInd/>
              <w:spacing w:before="360" w:line="276" w:lineRule="auto"/>
              <w:ind w:left="0"/>
              <w:jc w:val="both"/>
              <w:rPr>
                <w:rFonts w:asciiTheme="minorHAnsi" w:hAnsiTheme="minorHAnsi" w:cstheme="minorHAnsi"/>
                <w:color w:val="FFFFFF" w:themeColor="background1"/>
                <w:szCs w:val="22"/>
                <w:lang w:val="pl-PL" w:eastAsia="en-US"/>
              </w:rPr>
            </w:pPr>
          </w:p>
        </w:tc>
        <w:tc>
          <w:tcPr>
            <w:tcW w:w="1930" w:type="pct"/>
            <w:tcBorders>
              <w:top w:val="single" w:sz="4" w:space="0" w:color="auto"/>
              <w:left w:val="single" w:sz="4" w:space="0" w:color="auto"/>
              <w:bottom w:val="single" w:sz="4" w:space="0" w:color="auto"/>
              <w:right w:val="single" w:sz="4" w:space="0" w:color="auto"/>
            </w:tcBorders>
          </w:tcPr>
          <w:p w:rsidR="008A7DCC" w:rsidRDefault="008A7DCC">
            <w:pPr>
              <w:pStyle w:val="Tekstpodstawowywcity"/>
              <w:overflowPunct/>
              <w:autoSpaceDE/>
              <w:adjustRightInd/>
              <w:spacing w:before="360" w:line="276" w:lineRule="auto"/>
              <w:ind w:left="0"/>
              <w:jc w:val="both"/>
              <w:rPr>
                <w:rFonts w:asciiTheme="minorHAnsi" w:hAnsiTheme="minorHAnsi" w:cstheme="minorHAnsi"/>
                <w:color w:val="FFFFFF" w:themeColor="background1"/>
                <w:szCs w:val="22"/>
                <w:lang w:val="pl-PL" w:eastAsia="en-US"/>
              </w:rPr>
            </w:pPr>
          </w:p>
        </w:tc>
        <w:tc>
          <w:tcPr>
            <w:tcW w:w="1361" w:type="pct"/>
            <w:tcBorders>
              <w:top w:val="single" w:sz="4" w:space="0" w:color="auto"/>
              <w:left w:val="single" w:sz="4" w:space="0" w:color="auto"/>
              <w:bottom w:val="single" w:sz="4" w:space="0" w:color="auto"/>
              <w:right w:val="single" w:sz="4" w:space="0" w:color="auto"/>
            </w:tcBorders>
          </w:tcPr>
          <w:p w:rsidR="008A7DCC" w:rsidRDefault="008A7DCC">
            <w:pPr>
              <w:pStyle w:val="Tekstpodstawowywcity"/>
              <w:overflowPunct/>
              <w:autoSpaceDE/>
              <w:adjustRightInd/>
              <w:spacing w:before="360" w:line="276" w:lineRule="auto"/>
              <w:ind w:left="0"/>
              <w:jc w:val="both"/>
              <w:rPr>
                <w:rFonts w:asciiTheme="minorHAnsi" w:hAnsiTheme="minorHAnsi" w:cstheme="minorHAnsi"/>
                <w:color w:val="FFFFFF" w:themeColor="background1"/>
                <w:szCs w:val="22"/>
                <w:lang w:val="pl-PL" w:eastAsia="en-US"/>
              </w:rPr>
            </w:pPr>
          </w:p>
        </w:tc>
      </w:tr>
      <w:bookmarkEnd w:id="1"/>
    </w:tbl>
    <w:p w:rsidR="0043048E" w:rsidRDefault="0043048E" w:rsidP="0043048E">
      <w:pPr>
        <w:spacing w:after="0" w:line="257" w:lineRule="auto"/>
        <w:rPr>
          <w:rFonts w:eastAsia="Arial"/>
          <w:sz w:val="20"/>
          <w:szCs w:val="20"/>
        </w:rPr>
      </w:pPr>
    </w:p>
    <w:p w:rsidR="008A7DCC" w:rsidRPr="0043048E" w:rsidRDefault="008A7DCC" w:rsidP="0043048E">
      <w:pPr>
        <w:spacing w:after="0" w:line="257" w:lineRule="auto"/>
        <w:rPr>
          <w:rFonts w:eastAsia="Arial"/>
          <w:b/>
          <w:sz w:val="20"/>
          <w:szCs w:val="20"/>
        </w:rPr>
      </w:pPr>
      <w:r w:rsidRPr="0043048E">
        <w:rPr>
          <w:rFonts w:eastAsia="Arial"/>
          <w:b/>
          <w:sz w:val="20"/>
          <w:szCs w:val="20"/>
        </w:rPr>
        <w:t>Wypełnion</w:t>
      </w:r>
      <w:r w:rsidR="00194779" w:rsidRPr="0043048E">
        <w:rPr>
          <w:rFonts w:eastAsia="Arial"/>
          <w:b/>
          <w:sz w:val="20"/>
          <w:szCs w:val="20"/>
        </w:rPr>
        <w:t>ą</w:t>
      </w:r>
      <w:r w:rsidRPr="0043048E">
        <w:rPr>
          <w:rFonts w:eastAsia="Arial"/>
          <w:b/>
          <w:sz w:val="20"/>
          <w:szCs w:val="20"/>
        </w:rPr>
        <w:t xml:space="preserve"> </w:t>
      </w:r>
      <w:r w:rsidR="00194779" w:rsidRPr="0043048E">
        <w:rPr>
          <w:rFonts w:eastAsia="Arial"/>
          <w:b/>
          <w:sz w:val="20"/>
          <w:szCs w:val="20"/>
        </w:rPr>
        <w:t>ankietę</w:t>
      </w:r>
      <w:r w:rsidRPr="0043048E">
        <w:rPr>
          <w:rFonts w:eastAsia="Arial"/>
          <w:b/>
          <w:sz w:val="20"/>
          <w:szCs w:val="20"/>
        </w:rPr>
        <w:t xml:space="preserve"> należy </w:t>
      </w:r>
      <w:bookmarkStart w:id="2" w:name="_Hlk141792757"/>
      <w:r w:rsidRPr="0043048E">
        <w:rPr>
          <w:rFonts w:eastAsia="Arial"/>
          <w:b/>
          <w:sz w:val="20"/>
          <w:szCs w:val="20"/>
        </w:rPr>
        <w:t xml:space="preserve">przesłać mailem na adres: </w:t>
      </w:r>
      <w:hyperlink r:id="rId5" w:history="1">
        <w:r w:rsidR="007666E0" w:rsidRPr="0043048E">
          <w:rPr>
            <w:rStyle w:val="Hipercze"/>
            <w:rFonts w:eastAsia="Arial"/>
            <w:b/>
            <w:sz w:val="20"/>
            <w:szCs w:val="20"/>
          </w:rPr>
          <w:t>kultura@powiatbialski.pl</w:t>
        </w:r>
      </w:hyperlink>
      <w:r w:rsidRPr="0043048E">
        <w:rPr>
          <w:rFonts w:eastAsia="Arial"/>
          <w:b/>
          <w:sz w:val="20"/>
          <w:szCs w:val="20"/>
        </w:rPr>
        <w:t xml:space="preserve"> </w:t>
      </w:r>
      <w:bookmarkEnd w:id="2"/>
      <w:r w:rsidR="0043048E" w:rsidRPr="0043048E">
        <w:rPr>
          <w:rFonts w:eastAsia="Arial"/>
          <w:b/>
          <w:sz w:val="20"/>
          <w:szCs w:val="20"/>
        </w:rPr>
        <w:t xml:space="preserve">w terminie od </w:t>
      </w:r>
      <w:r w:rsidR="00F018DB">
        <w:rPr>
          <w:rFonts w:eastAsia="Arial"/>
          <w:b/>
          <w:sz w:val="20"/>
          <w:szCs w:val="20"/>
        </w:rPr>
        <w:t xml:space="preserve">22.10.2024 r. </w:t>
      </w:r>
      <w:r w:rsidR="0043048E" w:rsidRPr="0043048E">
        <w:rPr>
          <w:rFonts w:eastAsia="Arial"/>
          <w:b/>
          <w:sz w:val="20"/>
          <w:szCs w:val="20"/>
        </w:rPr>
        <w:t xml:space="preserve"> do </w:t>
      </w:r>
      <w:r w:rsidR="00F018DB">
        <w:rPr>
          <w:rFonts w:eastAsia="Arial"/>
          <w:b/>
          <w:sz w:val="20"/>
          <w:szCs w:val="20"/>
        </w:rPr>
        <w:t>04.11.2024 r.</w:t>
      </w:r>
    </w:p>
    <w:p w:rsidR="0043048E" w:rsidRDefault="0043048E" w:rsidP="00194779">
      <w:pPr>
        <w:spacing w:after="0" w:line="300" w:lineRule="auto"/>
        <w:jc w:val="both"/>
        <w:rPr>
          <w:rFonts w:eastAsia="Arial"/>
          <w:b/>
          <w:bCs/>
          <w:sz w:val="20"/>
          <w:szCs w:val="20"/>
        </w:rPr>
      </w:pPr>
    </w:p>
    <w:p w:rsidR="008A7DCC" w:rsidRPr="00194779" w:rsidRDefault="008A7DCC" w:rsidP="00194779">
      <w:pPr>
        <w:spacing w:after="0" w:line="300" w:lineRule="auto"/>
        <w:jc w:val="both"/>
        <w:rPr>
          <w:rFonts w:eastAsia="Arial"/>
          <w:b/>
          <w:bCs/>
          <w:sz w:val="20"/>
          <w:szCs w:val="20"/>
        </w:rPr>
      </w:pPr>
      <w:r w:rsidRPr="00194779">
        <w:rPr>
          <w:rFonts w:eastAsia="Arial"/>
          <w:b/>
          <w:bCs/>
          <w:sz w:val="20"/>
          <w:szCs w:val="20"/>
        </w:rPr>
        <w:t>Klauzula informacyjna</w:t>
      </w:r>
    </w:p>
    <w:p w:rsidR="008A7DCC" w:rsidRPr="00194779" w:rsidRDefault="008A7DCC" w:rsidP="00194779">
      <w:pPr>
        <w:pStyle w:val="Default"/>
        <w:spacing w:line="300" w:lineRule="auto"/>
        <w:rPr>
          <w:rFonts w:asciiTheme="minorHAnsi" w:hAnsiTheme="minorHAnsi" w:cstheme="minorHAnsi"/>
          <w:sz w:val="20"/>
          <w:szCs w:val="20"/>
        </w:rPr>
      </w:pPr>
      <w:r w:rsidRPr="00194779">
        <w:rPr>
          <w:rFonts w:asciiTheme="minorHAnsi" w:hAnsiTheme="minorHAnsi" w:cstheme="minorHAnsi"/>
          <w:sz w:val="20"/>
          <w:szCs w:val="20"/>
        </w:rPr>
        <w:t xml:space="preserve">Zgodnie z art. 13 ust. 1 i 2 ogólnego rozporządzenia o ochronie danych osobowych (RODO) z dnia 27 kwietnia 2016 r. informuję: </w:t>
      </w:r>
    </w:p>
    <w:p w:rsidR="008A7DCC" w:rsidRPr="00194779" w:rsidRDefault="008A7DCC" w:rsidP="00194779">
      <w:pPr>
        <w:pStyle w:val="Default"/>
        <w:spacing w:line="300" w:lineRule="auto"/>
        <w:rPr>
          <w:rFonts w:asciiTheme="minorHAnsi" w:hAnsiTheme="minorHAnsi" w:cstheme="minorHAnsi"/>
          <w:sz w:val="20"/>
          <w:szCs w:val="20"/>
        </w:rPr>
      </w:pPr>
      <w:r w:rsidRPr="00194779">
        <w:rPr>
          <w:rFonts w:asciiTheme="minorHAnsi" w:hAnsiTheme="minorHAnsi" w:cstheme="minorHAnsi"/>
          <w:sz w:val="20"/>
          <w:szCs w:val="20"/>
        </w:rPr>
        <w:t xml:space="preserve">1. Administratorem Pani/Pana danych osobowych jest Starosta Bialski, ul. Brzeska 41, 21-500 Biała Podlaska; email: starostwo@powiatbialski.pl, tel.: 83 351 13 95. </w:t>
      </w:r>
    </w:p>
    <w:p w:rsidR="008A7DCC" w:rsidRPr="00194779" w:rsidRDefault="008A7DCC" w:rsidP="00194779">
      <w:pPr>
        <w:pStyle w:val="Default"/>
        <w:spacing w:line="300" w:lineRule="auto"/>
        <w:rPr>
          <w:rFonts w:asciiTheme="minorHAnsi" w:hAnsiTheme="minorHAnsi" w:cstheme="minorHAnsi"/>
          <w:sz w:val="20"/>
          <w:szCs w:val="20"/>
        </w:rPr>
      </w:pPr>
      <w:r w:rsidRPr="00194779">
        <w:rPr>
          <w:rFonts w:asciiTheme="minorHAnsi" w:hAnsiTheme="minorHAnsi" w:cstheme="minorHAnsi"/>
          <w:sz w:val="20"/>
          <w:szCs w:val="20"/>
        </w:rPr>
        <w:t xml:space="preserve">2. Jeśli ma Pani/Pan pytania dotyczące sposobu i zakresu przetwarzania Pani/Pana danych osobowych w zakresie działania Starostwa Powiatowego w Białej Podlaskiej, a także przysługujących Pani/Panu uprawnień, może się Pani/Pan skontaktować się z Inspektorem Ochrony Danych w Starostwie Powiatowym w Białej Podlaskiej, ul. Brzeska 41, 21-500 Biała Podlaska, email: iod@powiatbialski.pl, tel.: 83 351 13 56. </w:t>
      </w:r>
    </w:p>
    <w:p w:rsidR="008A7DCC" w:rsidRPr="00194779" w:rsidRDefault="008A7DCC" w:rsidP="00194779">
      <w:pPr>
        <w:pStyle w:val="Default"/>
        <w:spacing w:line="300" w:lineRule="auto"/>
        <w:rPr>
          <w:rFonts w:asciiTheme="minorHAnsi" w:hAnsiTheme="minorHAnsi" w:cstheme="minorHAnsi"/>
          <w:sz w:val="20"/>
          <w:szCs w:val="20"/>
        </w:rPr>
      </w:pPr>
      <w:r w:rsidRPr="00194779">
        <w:rPr>
          <w:rFonts w:asciiTheme="minorHAnsi" w:hAnsiTheme="minorHAnsi" w:cstheme="minorHAnsi"/>
          <w:sz w:val="20"/>
          <w:szCs w:val="20"/>
        </w:rPr>
        <w:t xml:space="preserve">3. Administrator danych osobowych przetwarza Pani/Pana dane osobowe na podstawie przepisów tj.: </w:t>
      </w:r>
      <w:r w:rsidRPr="00194779">
        <w:rPr>
          <w:rFonts w:asciiTheme="minorHAnsi" w:hAnsiTheme="minorHAnsi" w:cstheme="minorHAnsi"/>
          <w:sz w:val="20"/>
          <w:szCs w:val="20"/>
        </w:rPr>
        <w:sym w:font="Symbol" w:char="002D"/>
      </w:r>
      <w:r w:rsidRPr="00194779">
        <w:rPr>
          <w:rFonts w:asciiTheme="minorHAnsi" w:hAnsiTheme="minorHAnsi" w:cstheme="minorHAnsi"/>
          <w:sz w:val="20"/>
          <w:szCs w:val="20"/>
        </w:rPr>
        <w:t xml:space="preserve"> Ustawa z dnia 14 czerwca 1960 r. Kodeks postępowania administracyjnego (Dz. U. z 2018 r. poz. 2096 ze zm.); </w:t>
      </w:r>
      <w:r w:rsidRPr="00194779">
        <w:rPr>
          <w:rFonts w:asciiTheme="minorHAnsi" w:hAnsiTheme="minorHAnsi" w:cstheme="minorHAnsi"/>
          <w:sz w:val="20"/>
          <w:szCs w:val="20"/>
        </w:rPr>
        <w:sym w:font="Symbol" w:char="002D"/>
      </w:r>
      <w:r w:rsidRPr="00194779">
        <w:rPr>
          <w:rFonts w:asciiTheme="minorHAnsi" w:hAnsiTheme="minorHAnsi" w:cstheme="minorHAnsi"/>
          <w:sz w:val="20"/>
          <w:szCs w:val="20"/>
        </w:rPr>
        <w:t xml:space="preserve"> Ustawa z dnia 7 lipca 1994 r. Prawo budowlane (Dz. U. z 2018 r. poz. 1202 ze zm.); </w:t>
      </w:r>
      <w:r w:rsidRPr="00194779">
        <w:rPr>
          <w:rFonts w:asciiTheme="minorHAnsi" w:hAnsiTheme="minorHAnsi" w:cstheme="minorHAnsi"/>
          <w:sz w:val="20"/>
          <w:szCs w:val="20"/>
        </w:rPr>
        <w:sym w:font="Symbol" w:char="002D"/>
      </w:r>
      <w:r w:rsidRPr="00194779">
        <w:rPr>
          <w:rFonts w:asciiTheme="minorHAnsi" w:hAnsiTheme="minorHAnsi" w:cstheme="minorHAnsi"/>
          <w:sz w:val="20"/>
          <w:szCs w:val="20"/>
        </w:rPr>
        <w:t xml:space="preserve"> Ustawa z dnia 3 października 2008 r. o udostępnianiu informacji o środowisku i jego ochronie, udziale społeczeństwa w ochronie środowiska oraz ocenach oddziaływania na środowisko (Dz. U. z 2018 r., </w:t>
      </w:r>
      <w:r w:rsidRPr="00194779">
        <w:rPr>
          <w:rFonts w:asciiTheme="minorHAnsi" w:hAnsiTheme="minorHAnsi" w:cstheme="minorHAnsi"/>
          <w:sz w:val="20"/>
          <w:szCs w:val="20"/>
        </w:rPr>
        <w:lastRenderedPageBreak/>
        <w:t xml:space="preserve">poz. 2081 ze zm.); </w:t>
      </w:r>
      <w:r w:rsidRPr="00194779">
        <w:rPr>
          <w:rFonts w:asciiTheme="minorHAnsi" w:hAnsiTheme="minorHAnsi" w:cstheme="minorHAnsi"/>
          <w:sz w:val="20"/>
          <w:szCs w:val="20"/>
        </w:rPr>
        <w:sym w:font="Symbol" w:char="002D"/>
      </w:r>
      <w:r w:rsidRPr="00194779">
        <w:rPr>
          <w:rFonts w:asciiTheme="minorHAnsi" w:hAnsiTheme="minorHAnsi" w:cstheme="minorHAnsi"/>
          <w:sz w:val="20"/>
          <w:szCs w:val="20"/>
        </w:rPr>
        <w:t xml:space="preserve"> Ustawa z dnia 24 czerwca 1994 r. o własności lokali (Dz. U. z 2018 r. poz. 716 ze zm.); </w:t>
      </w:r>
      <w:r w:rsidRPr="00194779">
        <w:rPr>
          <w:rFonts w:asciiTheme="minorHAnsi" w:hAnsiTheme="minorHAnsi" w:cstheme="minorHAnsi"/>
          <w:sz w:val="20"/>
          <w:szCs w:val="20"/>
        </w:rPr>
        <w:sym w:font="Symbol" w:char="002D"/>
      </w:r>
      <w:r w:rsidRPr="00194779">
        <w:rPr>
          <w:rFonts w:asciiTheme="minorHAnsi" w:hAnsiTheme="minorHAnsi" w:cstheme="minorHAnsi"/>
          <w:sz w:val="20"/>
          <w:szCs w:val="20"/>
        </w:rPr>
        <w:t xml:space="preserve"> Ustawa z dnia 28 marca 2003 r. o transporcie kolejowym (Dz. U. z 2017 r. poz. 2117 ze zm.); 4. Podanie przez Panią/Pana danych osobowych jest obowiązkowe. </w:t>
      </w:r>
    </w:p>
    <w:p w:rsidR="008A7DCC" w:rsidRPr="00194779" w:rsidRDefault="008A7DCC" w:rsidP="00194779">
      <w:pPr>
        <w:pStyle w:val="Default"/>
        <w:spacing w:line="300" w:lineRule="auto"/>
        <w:rPr>
          <w:rFonts w:asciiTheme="minorHAnsi" w:hAnsiTheme="minorHAnsi" w:cstheme="minorHAnsi"/>
          <w:sz w:val="20"/>
          <w:szCs w:val="20"/>
        </w:rPr>
      </w:pPr>
      <w:r w:rsidRPr="00194779">
        <w:rPr>
          <w:rFonts w:asciiTheme="minorHAnsi" w:hAnsiTheme="minorHAnsi" w:cstheme="minorHAnsi"/>
          <w:sz w:val="20"/>
          <w:szCs w:val="20"/>
        </w:rPr>
        <w:t xml:space="preserve">5. Pani/Pana dane osobowe przetwarzane są w celu przeprowadzenia postępowania administracyjnego, w związku ze złożonym wnioskiem. </w:t>
      </w:r>
    </w:p>
    <w:p w:rsidR="008A7DCC" w:rsidRPr="00194779" w:rsidRDefault="008A7DCC" w:rsidP="00194779">
      <w:pPr>
        <w:pStyle w:val="Default"/>
        <w:spacing w:line="300" w:lineRule="auto"/>
        <w:rPr>
          <w:rFonts w:asciiTheme="minorHAnsi" w:hAnsiTheme="minorHAnsi" w:cstheme="minorHAnsi"/>
          <w:sz w:val="20"/>
          <w:szCs w:val="20"/>
        </w:rPr>
      </w:pPr>
      <w:r w:rsidRPr="00194779">
        <w:rPr>
          <w:rFonts w:asciiTheme="minorHAnsi" w:hAnsiTheme="minorHAnsi" w:cstheme="minorHAnsi"/>
          <w:sz w:val="20"/>
          <w:szCs w:val="20"/>
        </w:rPr>
        <w:t xml:space="preserve">6. W związku z przetwarzaniem danych w celu, o których mowa w </w:t>
      </w:r>
      <w:proofErr w:type="spellStart"/>
      <w:r w:rsidRPr="00194779">
        <w:rPr>
          <w:rFonts w:asciiTheme="minorHAnsi" w:hAnsiTheme="minorHAnsi" w:cstheme="minorHAnsi"/>
          <w:sz w:val="20"/>
          <w:szCs w:val="20"/>
        </w:rPr>
        <w:t>pkt</w:t>
      </w:r>
      <w:proofErr w:type="spellEnd"/>
      <w:r w:rsidRPr="00194779">
        <w:rPr>
          <w:rFonts w:asciiTheme="minorHAnsi" w:hAnsiTheme="minorHAnsi" w:cstheme="minorHAnsi"/>
          <w:sz w:val="20"/>
          <w:szCs w:val="20"/>
        </w:rPr>
        <w:t xml:space="preserve"> 4, odbiorcami Pani/Pana danych osobowych mogą być: </w:t>
      </w:r>
      <w:r w:rsidRPr="00194779">
        <w:rPr>
          <w:rFonts w:asciiTheme="minorHAnsi" w:hAnsiTheme="minorHAnsi" w:cstheme="minorHAnsi"/>
          <w:sz w:val="20"/>
          <w:szCs w:val="20"/>
        </w:rPr>
        <w:sym w:font="Symbol" w:char="002D"/>
      </w:r>
      <w:r w:rsidRPr="00194779">
        <w:rPr>
          <w:rFonts w:asciiTheme="minorHAnsi" w:hAnsiTheme="minorHAnsi" w:cstheme="minorHAnsi"/>
          <w:sz w:val="20"/>
          <w:szCs w:val="20"/>
        </w:rPr>
        <w:t xml:space="preserve"> organy władzy publicznej oraz podmioty wykonujące zadania publiczne lub działające na zlecenie organów władzy publicznej; </w:t>
      </w:r>
      <w:r w:rsidRPr="00194779">
        <w:rPr>
          <w:rFonts w:asciiTheme="minorHAnsi" w:hAnsiTheme="minorHAnsi" w:cstheme="minorHAnsi"/>
          <w:sz w:val="20"/>
          <w:szCs w:val="20"/>
        </w:rPr>
        <w:sym w:font="Symbol" w:char="002D"/>
      </w:r>
      <w:r w:rsidRPr="00194779">
        <w:rPr>
          <w:rFonts w:asciiTheme="minorHAnsi" w:hAnsiTheme="minorHAnsi" w:cstheme="minorHAnsi"/>
          <w:sz w:val="20"/>
          <w:szCs w:val="20"/>
        </w:rPr>
        <w:t xml:space="preserve"> podmioty, które na podstawie przepisów prawa bądź stosownych umów przetwarzają dane osobowe, dla których Administratorem jest Starosta Bialski; </w:t>
      </w:r>
      <w:r w:rsidRPr="00194779">
        <w:rPr>
          <w:rFonts w:asciiTheme="minorHAnsi" w:hAnsiTheme="minorHAnsi" w:cstheme="minorHAnsi"/>
          <w:sz w:val="20"/>
          <w:szCs w:val="20"/>
        </w:rPr>
        <w:sym w:font="Symbol" w:char="002D"/>
      </w:r>
      <w:r w:rsidRPr="00194779">
        <w:rPr>
          <w:rFonts w:asciiTheme="minorHAnsi" w:hAnsiTheme="minorHAnsi" w:cstheme="minorHAnsi"/>
          <w:sz w:val="20"/>
          <w:szCs w:val="20"/>
        </w:rPr>
        <w:t xml:space="preserve"> uczestnicy postępowania administracyjnego. </w:t>
      </w:r>
    </w:p>
    <w:p w:rsidR="008A7DCC" w:rsidRPr="00194779" w:rsidRDefault="008A7DCC" w:rsidP="00194779">
      <w:pPr>
        <w:pStyle w:val="Default"/>
        <w:spacing w:line="300" w:lineRule="auto"/>
        <w:rPr>
          <w:rFonts w:asciiTheme="minorHAnsi" w:hAnsiTheme="minorHAnsi" w:cstheme="minorHAnsi"/>
          <w:sz w:val="20"/>
          <w:szCs w:val="20"/>
        </w:rPr>
      </w:pPr>
      <w:r w:rsidRPr="00194779">
        <w:rPr>
          <w:rFonts w:asciiTheme="minorHAnsi" w:hAnsiTheme="minorHAnsi" w:cstheme="minorHAnsi"/>
          <w:sz w:val="20"/>
          <w:szCs w:val="20"/>
        </w:rPr>
        <w:t xml:space="preserve">7. Pani/Pana dane osobowe będą przechowywane przez okres trwania postępowania administracyjnego w sprawie, a po tym czasie przez okres archiwizacji akt sprawy. </w:t>
      </w:r>
    </w:p>
    <w:p w:rsidR="008A7DCC" w:rsidRPr="00194779" w:rsidRDefault="008A7DCC" w:rsidP="00194779">
      <w:pPr>
        <w:pStyle w:val="Default"/>
        <w:spacing w:line="300" w:lineRule="auto"/>
        <w:rPr>
          <w:rFonts w:asciiTheme="minorHAnsi" w:hAnsiTheme="minorHAnsi" w:cstheme="minorHAnsi"/>
          <w:sz w:val="20"/>
          <w:szCs w:val="20"/>
        </w:rPr>
      </w:pPr>
      <w:r w:rsidRPr="00194779">
        <w:rPr>
          <w:rFonts w:asciiTheme="minorHAnsi" w:hAnsiTheme="minorHAnsi" w:cstheme="minorHAnsi"/>
          <w:sz w:val="20"/>
          <w:szCs w:val="20"/>
        </w:rPr>
        <w:t xml:space="preserve">8. W związku z przetwarzaniem Pani/Pana danych osobowych przysługują Pani/Panu prawo do żądania od administratora dostępu do danych osobowych, ich sprostowania, usunięcia, ograniczenia przetwarzania oraz prawo do wniesienia sprzeciwu wobec przetwarzania danych. Ze względu na fakt, iż jedyną przesłanką przetwarzania danych osobowych stanowi przepis prawa, nie przysługuje Pani/Panu prawo do przenoszenia danych. </w:t>
      </w:r>
    </w:p>
    <w:p w:rsidR="008A7DCC" w:rsidRPr="00194779" w:rsidRDefault="008A7DCC" w:rsidP="00194779">
      <w:pPr>
        <w:pStyle w:val="Default"/>
        <w:spacing w:line="300" w:lineRule="auto"/>
        <w:rPr>
          <w:rFonts w:asciiTheme="minorHAnsi" w:hAnsiTheme="minorHAnsi" w:cstheme="minorHAnsi"/>
          <w:sz w:val="20"/>
          <w:szCs w:val="20"/>
        </w:rPr>
      </w:pPr>
      <w:r w:rsidRPr="00194779">
        <w:rPr>
          <w:rFonts w:asciiTheme="minorHAnsi" w:hAnsiTheme="minorHAnsi" w:cstheme="minorHAnsi"/>
          <w:sz w:val="20"/>
          <w:szCs w:val="20"/>
        </w:rPr>
        <w:t xml:space="preserve">9. W przypadku powzięcia informacji o niezgodnym z prawem przetwarzaniu w Starostwie Powiatowym w Białej Podlaskiej Pani/Pana danych osobowych, przysługuje Pani/Panu prawo wniesienia skargi do organu nadzorczego właściwego w sprawach ochrony danych osobowych - Prezesa Urzędu Ochrony Danych Osobowych. </w:t>
      </w:r>
    </w:p>
    <w:p w:rsidR="008A7DCC" w:rsidRPr="00194779" w:rsidRDefault="008A7DCC" w:rsidP="00194779">
      <w:pPr>
        <w:pStyle w:val="Default"/>
        <w:spacing w:line="300" w:lineRule="auto"/>
        <w:rPr>
          <w:rFonts w:asciiTheme="minorHAnsi" w:eastAsia="Arial" w:hAnsiTheme="minorHAnsi" w:cstheme="minorHAnsi"/>
          <w:sz w:val="20"/>
          <w:szCs w:val="20"/>
        </w:rPr>
      </w:pPr>
      <w:r w:rsidRPr="00194779">
        <w:rPr>
          <w:rFonts w:asciiTheme="minorHAnsi" w:hAnsiTheme="minorHAnsi" w:cstheme="minorHAnsi"/>
          <w:sz w:val="20"/>
          <w:szCs w:val="20"/>
        </w:rPr>
        <w:t xml:space="preserve">10. Pani/Pana dane mogą być przetwarzane w sposób zautomatyzowany i nie będą profilowane. </w:t>
      </w:r>
    </w:p>
    <w:p w:rsidR="004F1EAD" w:rsidRPr="00194779" w:rsidRDefault="004F1EAD">
      <w:pPr>
        <w:rPr>
          <w:sz w:val="20"/>
          <w:szCs w:val="20"/>
        </w:rPr>
      </w:pPr>
    </w:p>
    <w:sectPr w:rsidR="004F1EAD" w:rsidRPr="00194779" w:rsidSect="0043048E">
      <w:pgSz w:w="16838" w:h="11906" w:orient="landscape"/>
      <w:pgMar w:top="567" w:right="1418"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03845"/>
    <w:multiLevelType w:val="hybridMultilevel"/>
    <w:tmpl w:val="CCBCF1B4"/>
    <w:lvl w:ilvl="0" w:tplc="1804C054">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compat/>
  <w:rsids>
    <w:rsidRoot w:val="008A7DCC"/>
    <w:rsid w:val="00185C56"/>
    <w:rsid w:val="00194779"/>
    <w:rsid w:val="00223FCB"/>
    <w:rsid w:val="0043048E"/>
    <w:rsid w:val="00453672"/>
    <w:rsid w:val="004F1EAD"/>
    <w:rsid w:val="00556E5D"/>
    <w:rsid w:val="00761DFE"/>
    <w:rsid w:val="007666E0"/>
    <w:rsid w:val="008A7DCC"/>
    <w:rsid w:val="00CC48E5"/>
    <w:rsid w:val="00CE030E"/>
    <w:rsid w:val="00F018D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7DCC"/>
    <w:pPr>
      <w:spacing w:after="160" w:line="256" w:lineRule="auto"/>
    </w:pPr>
    <w:rPr>
      <w:rFonts w:eastAsia="Calibri" w:cstheme="minorHAnsi"/>
      <w:sz w:val="24"/>
      <w:szCs w:val="32"/>
    </w:rPr>
  </w:style>
  <w:style w:type="paragraph" w:styleId="Nagwek1">
    <w:name w:val="heading 1"/>
    <w:basedOn w:val="Normalny"/>
    <w:next w:val="Normalny"/>
    <w:link w:val="Nagwek1Znak"/>
    <w:uiPriority w:val="9"/>
    <w:qFormat/>
    <w:rsid w:val="008A7DCC"/>
    <w:pPr>
      <w:outlineLvl w:val="0"/>
    </w:pPr>
    <w:rPr>
      <w:b/>
      <w:bCs/>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A7DCC"/>
    <w:rPr>
      <w:rFonts w:eastAsia="Calibri" w:cstheme="minorHAnsi"/>
      <w:b/>
      <w:bCs/>
      <w:sz w:val="24"/>
      <w:szCs w:val="24"/>
    </w:rPr>
  </w:style>
  <w:style w:type="character" w:styleId="Hipercze">
    <w:name w:val="Hyperlink"/>
    <w:basedOn w:val="Domylnaczcionkaakapitu"/>
    <w:uiPriority w:val="99"/>
    <w:unhideWhenUsed/>
    <w:rsid w:val="008A7DCC"/>
    <w:rPr>
      <w:color w:val="0000FF" w:themeColor="hyperlink"/>
      <w:u w:val="single"/>
    </w:rPr>
  </w:style>
  <w:style w:type="paragraph" w:styleId="NormalnyWeb">
    <w:name w:val="Normal (Web)"/>
    <w:basedOn w:val="Normalny"/>
    <w:uiPriority w:val="99"/>
    <w:unhideWhenUsed/>
    <w:rsid w:val="008A7DCC"/>
    <w:pPr>
      <w:spacing w:before="100" w:beforeAutospacing="1" w:after="142" w:line="276" w:lineRule="auto"/>
      <w:jc w:val="both"/>
    </w:pPr>
    <w:rPr>
      <w:rFonts w:ascii="Times New Roman" w:eastAsia="Times New Roman" w:hAnsi="Times New Roman" w:cs="Times New Roman"/>
      <w:szCs w:val="24"/>
      <w:lang w:eastAsia="pl-PL"/>
    </w:rPr>
  </w:style>
  <w:style w:type="paragraph" w:styleId="Tekstpodstawowywcity">
    <w:name w:val="Body Text Indent"/>
    <w:basedOn w:val="Normalny"/>
    <w:link w:val="TekstpodstawowywcityZnak"/>
    <w:uiPriority w:val="99"/>
    <w:unhideWhenUsed/>
    <w:rsid w:val="008A7DCC"/>
    <w:pPr>
      <w:overflowPunct w:val="0"/>
      <w:autoSpaceDE w:val="0"/>
      <w:autoSpaceDN w:val="0"/>
      <w:adjustRightInd w:val="0"/>
      <w:spacing w:after="120" w:line="240" w:lineRule="auto"/>
      <w:ind w:left="283"/>
    </w:pPr>
    <w:rPr>
      <w:rFonts w:ascii="Times" w:eastAsia="Times New Roman" w:hAnsi="Times" w:cs="Times New Roman"/>
      <w:szCs w:val="20"/>
      <w:lang w:val="en-US" w:eastAsia="pl-PL"/>
    </w:rPr>
  </w:style>
  <w:style w:type="character" w:customStyle="1" w:styleId="TekstpodstawowywcityZnak">
    <w:name w:val="Tekst podstawowy wcięty Znak"/>
    <w:basedOn w:val="Domylnaczcionkaakapitu"/>
    <w:link w:val="Tekstpodstawowywcity"/>
    <w:uiPriority w:val="99"/>
    <w:rsid w:val="008A7DCC"/>
    <w:rPr>
      <w:rFonts w:ascii="Times" w:eastAsia="Times New Roman" w:hAnsi="Times" w:cs="Times New Roman"/>
      <w:sz w:val="24"/>
      <w:szCs w:val="20"/>
      <w:lang w:val="en-US" w:eastAsia="pl-PL"/>
    </w:rPr>
  </w:style>
  <w:style w:type="paragraph" w:styleId="Akapitzlist">
    <w:name w:val="List Paragraph"/>
    <w:basedOn w:val="Normalny"/>
    <w:uiPriority w:val="34"/>
    <w:qFormat/>
    <w:rsid w:val="008A7DCC"/>
    <w:pPr>
      <w:ind w:left="720"/>
      <w:contextualSpacing/>
    </w:pPr>
  </w:style>
  <w:style w:type="paragraph" w:customStyle="1" w:styleId="Default">
    <w:name w:val="Default"/>
    <w:uiPriority w:val="99"/>
    <w:rsid w:val="008A7DCC"/>
    <w:pPr>
      <w:autoSpaceDE w:val="0"/>
      <w:autoSpaceDN w:val="0"/>
      <w:adjustRightInd w:val="0"/>
      <w:spacing w:after="0" w:line="240" w:lineRule="auto"/>
    </w:pPr>
    <w:rPr>
      <w:rFonts w:ascii="Arial" w:hAnsi="Arial" w:cs="Arial"/>
      <w:color w:val="000000"/>
      <w:sz w:val="24"/>
      <w:szCs w:val="24"/>
    </w:rPr>
  </w:style>
  <w:style w:type="table" w:customStyle="1" w:styleId="GridTable1Light">
    <w:name w:val="Grid Table 1 Light"/>
    <w:basedOn w:val="Standardowy"/>
    <w:uiPriority w:val="46"/>
    <w:rsid w:val="008A7DCC"/>
    <w:pPr>
      <w:spacing w:after="0" w:line="240" w:lineRule="auto"/>
    </w:pPr>
    <w:rPr>
      <w:rFonts w:eastAsia="Calibri"/>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185927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ultura@powiatbials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568</Words>
  <Characters>3410</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st220</dc:creator>
  <cp:lastModifiedBy>st220</cp:lastModifiedBy>
  <cp:revision>8</cp:revision>
  <cp:lastPrinted>2024-10-01T05:38:00Z</cp:lastPrinted>
  <dcterms:created xsi:type="dcterms:W3CDTF">2024-07-16T13:05:00Z</dcterms:created>
  <dcterms:modified xsi:type="dcterms:W3CDTF">2024-10-22T08:06:00Z</dcterms:modified>
</cp:coreProperties>
</file>